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9E" w:rsidRPr="00CB145F" w:rsidRDefault="0032119E" w:rsidP="00CB145F">
      <w:pPr>
        <w:pStyle w:val="NoSpacing"/>
        <w:ind w:left="3888" w:firstLine="14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B145F">
        <w:rPr>
          <w:rFonts w:ascii="Times New Roman" w:hAnsi="Times New Roman"/>
        </w:rPr>
        <w:t>PATVIRTINTA</w:t>
      </w:r>
    </w:p>
    <w:p w:rsidR="0032119E" w:rsidRPr="00CB145F" w:rsidRDefault="0032119E" w:rsidP="00CB145F">
      <w:pPr>
        <w:pStyle w:val="NoSpacing"/>
        <w:ind w:left="5184" w:firstLine="2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Varėnos „Pasakos</w:t>
      </w:r>
      <w:r w:rsidRPr="00CB145F">
        <w:rPr>
          <w:rFonts w:ascii="Times New Roman" w:hAnsi="Times New Roman"/>
        </w:rPr>
        <w:t xml:space="preserve">“ vaikų </w:t>
      </w:r>
    </w:p>
    <w:p w:rsidR="0032119E" w:rsidRPr="00CB145F" w:rsidRDefault="0032119E" w:rsidP="00CB145F">
      <w:pPr>
        <w:pStyle w:val="NoSpacing"/>
        <w:ind w:left="5184" w:firstLine="203"/>
        <w:rPr>
          <w:rFonts w:ascii="Times New Roman" w:hAnsi="Times New Roman"/>
        </w:rPr>
      </w:pPr>
      <w:r w:rsidRPr="00CB1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CB145F">
        <w:rPr>
          <w:rFonts w:ascii="Times New Roman" w:hAnsi="Times New Roman"/>
        </w:rPr>
        <w:t>lopšelio-darželio direktoriaus</w:t>
      </w:r>
    </w:p>
    <w:p w:rsidR="0032119E" w:rsidRPr="00CB145F" w:rsidRDefault="0032119E" w:rsidP="00CB145F">
      <w:pPr>
        <w:pStyle w:val="NoSpacing"/>
        <w:ind w:left="5184" w:firstLine="2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2016-11-03 įsakymu Nr. V-53</w:t>
      </w:r>
    </w:p>
    <w:p w:rsidR="0032119E" w:rsidRDefault="0032119E" w:rsidP="00F55C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119E" w:rsidRDefault="0032119E" w:rsidP="00921A0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VARĖNOS „PASAKOS“ VAIKŲ LOPŠELIO-DARŽELIO</w:t>
      </w:r>
    </w:p>
    <w:p w:rsidR="0032119E" w:rsidRDefault="0032119E" w:rsidP="00F55C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UGDYTINIŲ </w:t>
      </w:r>
      <w:r w:rsidRPr="00F55C05">
        <w:rPr>
          <w:rFonts w:ascii="Times New Roman" w:hAnsi="Times New Roman"/>
          <w:b/>
          <w:sz w:val="24"/>
          <w:szCs w:val="24"/>
        </w:rPr>
        <w:t xml:space="preserve">NEMOKAMO MAITINIMO </w:t>
      </w:r>
      <w:r>
        <w:rPr>
          <w:rFonts w:ascii="Times New Roman" w:hAnsi="Times New Roman"/>
          <w:b/>
          <w:sz w:val="24"/>
          <w:szCs w:val="24"/>
        </w:rPr>
        <w:t>TVARKA</w:t>
      </w:r>
    </w:p>
    <w:p w:rsidR="0032119E" w:rsidRPr="001A619F" w:rsidRDefault="0032119E" w:rsidP="0024153B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A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Ugdytinių</w:t>
      </w:r>
      <w:r w:rsidRPr="001A619F">
        <w:rPr>
          <w:rFonts w:ascii="Times New Roman" w:hAnsi="Times New Roman"/>
          <w:sz w:val="24"/>
          <w:szCs w:val="24"/>
        </w:rPr>
        <w:t xml:space="preserve"> nemokamas maitinimas organizuojamas vadovaujantis Maitinimo organizavimo ikimokyklinio ugdymo, bendrojo ugdymo mokyklose ir vaikų socialinės globos įstaigose tvarkos aprašu, patvirtintu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1A619F">
          <w:rPr>
            <w:rFonts w:ascii="Times New Roman" w:hAnsi="Times New Roman"/>
            <w:sz w:val="24"/>
            <w:szCs w:val="24"/>
          </w:rPr>
          <w:t>2011 m</w:t>
        </w:r>
      </w:smartTag>
      <w:r w:rsidRPr="001A619F">
        <w:rPr>
          <w:rFonts w:ascii="Times New Roman" w:hAnsi="Times New Roman"/>
          <w:sz w:val="24"/>
          <w:szCs w:val="24"/>
        </w:rPr>
        <w:t>. lapkričio 11 d. įsakymu Nr. V-964 „Dėl Maitinimo organizavimo ikimokyklinio ugdymo, bendrojo ugdymo mokyklose ir vaikų socialinės globos įstaigose tvarkos aprašo patvirtinimo“.</w:t>
      </w:r>
    </w:p>
    <w:p w:rsidR="0032119E" w:rsidRPr="001A619F" w:rsidRDefault="0032119E" w:rsidP="0024153B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A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A619F">
        <w:rPr>
          <w:rFonts w:ascii="Times New Roman" w:hAnsi="Times New Roman"/>
          <w:sz w:val="24"/>
          <w:szCs w:val="24"/>
        </w:rPr>
        <w:t>emoka</w:t>
      </w:r>
      <w:r>
        <w:rPr>
          <w:rFonts w:ascii="Times New Roman" w:hAnsi="Times New Roman"/>
          <w:sz w:val="24"/>
          <w:szCs w:val="24"/>
        </w:rPr>
        <w:t>mas maitinimas organizuojamas tiems ugdytiniams</w:t>
      </w:r>
      <w:r w:rsidRPr="001A6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kuriems savivaldybės socialinės paramos mokiniams skyrimo komisija skiria nemokamą maitinimą ir informuoja apie tai lopšelį-darželį įstatymo nustatyta tvarka ir terminais.</w:t>
      </w:r>
    </w:p>
    <w:p w:rsidR="0032119E" w:rsidRPr="001A619F" w:rsidRDefault="0032119E" w:rsidP="0024153B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A619F">
        <w:rPr>
          <w:rFonts w:ascii="Times New Roman" w:hAnsi="Times New Roman"/>
          <w:sz w:val="24"/>
          <w:szCs w:val="24"/>
        </w:rPr>
        <w:t xml:space="preserve">. Nemokamam maitinimui skirtiems produktams įsigyti skiriamų lėšų dydžius vienai dienai vienam </w:t>
      </w:r>
      <w:r>
        <w:rPr>
          <w:rFonts w:ascii="Times New Roman" w:hAnsi="Times New Roman"/>
          <w:sz w:val="24"/>
          <w:szCs w:val="24"/>
        </w:rPr>
        <w:t>ugdytiniui</w:t>
      </w:r>
      <w:r w:rsidRPr="001A619F">
        <w:rPr>
          <w:rFonts w:ascii="Times New Roman" w:hAnsi="Times New Roman"/>
          <w:sz w:val="24"/>
          <w:szCs w:val="24"/>
        </w:rPr>
        <w:t xml:space="preserve"> nustato Savivaldybės administracijos direktorius.</w:t>
      </w:r>
    </w:p>
    <w:p w:rsidR="0032119E" w:rsidRPr="001A619F" w:rsidRDefault="0032119E" w:rsidP="0024153B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A619F">
        <w:rPr>
          <w:rFonts w:ascii="Times New Roman" w:hAnsi="Times New Roman"/>
          <w:sz w:val="24"/>
          <w:szCs w:val="24"/>
        </w:rPr>
        <w:t>. Mokinių nemokamas maitinimas poilsio, švenčių</w:t>
      </w:r>
      <w:r>
        <w:rPr>
          <w:rFonts w:ascii="Times New Roman" w:hAnsi="Times New Roman"/>
          <w:sz w:val="24"/>
          <w:szCs w:val="24"/>
        </w:rPr>
        <w:t xml:space="preserve"> dienomis</w:t>
      </w:r>
      <w:r w:rsidRPr="001A619F">
        <w:rPr>
          <w:rFonts w:ascii="Times New Roman" w:hAnsi="Times New Roman"/>
          <w:sz w:val="24"/>
          <w:szCs w:val="24"/>
        </w:rPr>
        <w:t xml:space="preserve"> bei </w:t>
      </w:r>
      <w:r>
        <w:rPr>
          <w:rFonts w:ascii="Times New Roman" w:hAnsi="Times New Roman"/>
          <w:sz w:val="24"/>
          <w:szCs w:val="24"/>
        </w:rPr>
        <w:t xml:space="preserve">vasaros </w:t>
      </w:r>
      <w:r w:rsidRPr="001A619F">
        <w:rPr>
          <w:rFonts w:ascii="Times New Roman" w:hAnsi="Times New Roman"/>
          <w:sz w:val="24"/>
          <w:szCs w:val="24"/>
        </w:rPr>
        <w:t xml:space="preserve">atostogų </w:t>
      </w:r>
      <w:r>
        <w:rPr>
          <w:rFonts w:ascii="Times New Roman" w:hAnsi="Times New Roman"/>
          <w:sz w:val="24"/>
          <w:szCs w:val="24"/>
        </w:rPr>
        <w:t xml:space="preserve">metu (nuo birželio 1 d. iki rugpjūčio 31 d.) lopšelyje-darželyje </w:t>
      </w:r>
      <w:r w:rsidRPr="001A619F">
        <w:rPr>
          <w:rFonts w:ascii="Times New Roman" w:hAnsi="Times New Roman"/>
          <w:sz w:val="24"/>
          <w:szCs w:val="24"/>
        </w:rPr>
        <w:t xml:space="preserve">neteikiamas. </w:t>
      </w:r>
    </w:p>
    <w:p w:rsidR="0032119E" w:rsidRDefault="0032119E" w:rsidP="0024153B">
      <w:pPr>
        <w:tabs>
          <w:tab w:val="left" w:pos="0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5</w:t>
      </w:r>
      <w:r w:rsidRPr="001A6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Lopšelio-darželio direktorius atsako už ugdytinių</w:t>
      </w:r>
      <w:r w:rsidRPr="001A619F">
        <w:rPr>
          <w:rFonts w:ascii="Times New Roman" w:hAnsi="Times New Roman"/>
          <w:sz w:val="24"/>
          <w:szCs w:val="24"/>
        </w:rPr>
        <w:t xml:space="preserve"> nemokamo maitinimo organizavimą, valstybės ir savivaldybės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19F">
        <w:rPr>
          <w:rFonts w:ascii="Times New Roman" w:hAnsi="Times New Roman"/>
          <w:sz w:val="24"/>
          <w:szCs w:val="24"/>
        </w:rPr>
        <w:t>biudžeto lėšų, skiriamų mokinių nemokamam maitinimui ir įstatymų nustatyta tvarka gautų kitų</w:t>
      </w:r>
      <w:r>
        <w:rPr>
          <w:rFonts w:ascii="Times New Roman" w:hAnsi="Times New Roman"/>
          <w:sz w:val="24"/>
          <w:szCs w:val="24"/>
        </w:rPr>
        <w:t xml:space="preserve"> lėšų, tikslinį panaudojimą.</w:t>
      </w:r>
    </w:p>
    <w:p w:rsidR="0032119E" w:rsidRPr="002D703D" w:rsidRDefault="0032119E" w:rsidP="0024153B">
      <w:pPr>
        <w:tabs>
          <w:tab w:val="left" w:pos="851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Vadovaudamas</w:t>
      </w:r>
      <w:r w:rsidRPr="002D70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Pr="002D703D">
        <w:rPr>
          <w:rFonts w:ascii="Times New Roman" w:hAnsi="Times New Roman"/>
          <w:sz w:val="24"/>
          <w:szCs w:val="24"/>
        </w:rPr>
        <w:t xml:space="preserve"> šiuo tvarkos aprašu,</w:t>
      </w:r>
      <w:r>
        <w:rPr>
          <w:rFonts w:ascii="Times New Roman" w:hAnsi="Times New Roman"/>
          <w:sz w:val="24"/>
          <w:szCs w:val="24"/>
        </w:rPr>
        <w:t xml:space="preserve"> direktorius</w:t>
      </w:r>
      <w:r w:rsidRPr="002D703D">
        <w:rPr>
          <w:rFonts w:ascii="Times New Roman" w:hAnsi="Times New Roman"/>
          <w:sz w:val="24"/>
          <w:szCs w:val="24"/>
        </w:rPr>
        <w:t xml:space="preserve"> organizuoja mokinių nemokamą maitinimą ir patvirtina mokykloje mokinių nemokamo maitinimo t</w:t>
      </w:r>
      <w:r>
        <w:rPr>
          <w:rFonts w:ascii="Times New Roman" w:hAnsi="Times New Roman"/>
          <w:sz w:val="24"/>
          <w:szCs w:val="24"/>
        </w:rPr>
        <w:t>varką.</w:t>
      </w:r>
    </w:p>
    <w:p w:rsidR="0032119E" w:rsidRDefault="0032119E" w:rsidP="0024153B">
      <w:pPr>
        <w:tabs>
          <w:tab w:val="left" w:pos="851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643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Direktorius</w:t>
      </w:r>
      <w:r w:rsidRPr="001A619F">
        <w:rPr>
          <w:rFonts w:ascii="Times New Roman" w:hAnsi="Times New Roman"/>
          <w:sz w:val="24"/>
          <w:szCs w:val="24"/>
        </w:rPr>
        <w:t xml:space="preserve"> paskiria atsakingą darbuotoją už nemokamo maitinimo mokykloje organizavimą,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19F">
        <w:rPr>
          <w:rFonts w:ascii="Times New Roman" w:hAnsi="Times New Roman"/>
          <w:sz w:val="24"/>
          <w:szCs w:val="24"/>
        </w:rPr>
        <w:t>duomenų Socialinės paramos šeimai informacinėje sistemoje (toliau – SPIS) registravimą</w:t>
      </w:r>
      <w:r>
        <w:rPr>
          <w:rFonts w:ascii="Times New Roman" w:hAnsi="Times New Roman"/>
          <w:sz w:val="24"/>
          <w:szCs w:val="24"/>
        </w:rPr>
        <w:t>.</w:t>
      </w:r>
    </w:p>
    <w:p w:rsidR="0032119E" w:rsidRDefault="0032119E" w:rsidP="0024153B">
      <w:pPr>
        <w:tabs>
          <w:tab w:val="left" w:pos="851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Gavus</w:t>
      </w:r>
      <w:r w:rsidRPr="001A619F">
        <w:rPr>
          <w:rFonts w:ascii="Times New Roman" w:hAnsi="Times New Roman"/>
          <w:sz w:val="24"/>
          <w:szCs w:val="24"/>
        </w:rPr>
        <w:t xml:space="preserve"> informaciją apie pasikeitusias aplinkybes, turinčias įtakos nemokamam maitinimui mokiniams gauti, ar kilus įtarimui, kad pateikta neteisinga informacija arba ji yra nuslėpta, raštu apie tai informuoja savivaldybės administraciją dė</w:t>
      </w:r>
      <w:r>
        <w:rPr>
          <w:rFonts w:ascii="Times New Roman" w:hAnsi="Times New Roman"/>
          <w:sz w:val="24"/>
          <w:szCs w:val="24"/>
        </w:rPr>
        <w:t>l nemokamo maitinimo nutraukimo.</w:t>
      </w:r>
    </w:p>
    <w:p w:rsidR="0032119E" w:rsidRPr="001A619F" w:rsidRDefault="0032119E" w:rsidP="0024153B">
      <w:pPr>
        <w:tabs>
          <w:tab w:val="left" w:pos="851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Nemokamas maitinimas ugdytiniui pradedamas taikyti kitą dieną nuo sprendimo apie socialinės paramos jam skyrimą gavimo iš </w:t>
      </w:r>
      <w:r w:rsidRPr="001A619F">
        <w:rPr>
          <w:rFonts w:ascii="Times New Roman" w:hAnsi="Times New Roman"/>
          <w:sz w:val="24"/>
          <w:szCs w:val="24"/>
        </w:rPr>
        <w:t>Varėnos ra</w:t>
      </w:r>
      <w:r>
        <w:rPr>
          <w:rFonts w:ascii="Times New Roman" w:hAnsi="Times New Roman"/>
          <w:sz w:val="24"/>
          <w:szCs w:val="24"/>
        </w:rPr>
        <w:t>jono savivaldybės administracijos socialinės paramos skyriaus.</w:t>
      </w:r>
    </w:p>
    <w:p w:rsidR="0032119E" w:rsidRPr="001A619F" w:rsidRDefault="0032119E" w:rsidP="0024153B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I</w:t>
      </w:r>
      <w:r w:rsidRPr="001A619F">
        <w:rPr>
          <w:rFonts w:ascii="Times New Roman" w:hAnsi="Times New Roman"/>
          <w:sz w:val="24"/>
          <w:szCs w:val="24"/>
        </w:rPr>
        <w:t xml:space="preserve">ki einamojo mėnesio 5 d. </w:t>
      </w:r>
      <w:r>
        <w:rPr>
          <w:rFonts w:ascii="Times New Roman" w:hAnsi="Times New Roman"/>
          <w:sz w:val="24"/>
          <w:szCs w:val="24"/>
        </w:rPr>
        <w:t xml:space="preserve">už nemokamą maitinimą atsakingas asmuo </w:t>
      </w:r>
      <w:r w:rsidRPr="001A619F">
        <w:rPr>
          <w:rFonts w:ascii="Times New Roman" w:hAnsi="Times New Roman"/>
          <w:sz w:val="24"/>
          <w:szCs w:val="24"/>
        </w:rPr>
        <w:t xml:space="preserve">pateikia Varėnos rajono savivaldybės administracijos Socialinės paramos skyriui užpildyto </w:t>
      </w:r>
      <w:r>
        <w:rPr>
          <w:rFonts w:ascii="Times New Roman" w:hAnsi="Times New Roman"/>
          <w:sz w:val="24"/>
          <w:szCs w:val="24"/>
        </w:rPr>
        <w:t>ugdytinių</w:t>
      </w:r>
      <w:r w:rsidRPr="001A619F">
        <w:rPr>
          <w:rFonts w:ascii="Times New Roman" w:hAnsi="Times New Roman"/>
          <w:sz w:val="24"/>
          <w:szCs w:val="24"/>
        </w:rPr>
        <w:t xml:space="preserve"> nemokamo maitinimo registravimo žurnalo už praėjusį mėnesį kopiją, patvirtintą mokyklos direktoriaus parašu ir antspaudu.</w:t>
      </w:r>
    </w:p>
    <w:p w:rsidR="0032119E" w:rsidRPr="001A619F" w:rsidRDefault="0032119E" w:rsidP="00097551">
      <w:pPr>
        <w:tabs>
          <w:tab w:val="left" w:pos="851"/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 Vyr. virėja kartu su kasdieniniu meniu Buhalterinės apskaitos skyriui</w:t>
      </w:r>
      <w:r w:rsidRPr="001A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pateikia ir nemokamo maitinimo meniu, patvirtintas direktoriaus. </w:t>
      </w:r>
    </w:p>
    <w:p w:rsidR="0032119E" w:rsidRPr="001A619F" w:rsidRDefault="0032119E" w:rsidP="00E741A0">
      <w:pPr>
        <w:tabs>
          <w:tab w:val="left" w:pos="851"/>
          <w:tab w:val="left" w:pos="1134"/>
        </w:tabs>
        <w:spacing w:after="0" w:line="360" w:lineRule="auto"/>
        <w:ind w:left="1259" w:hanging="1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12</w:t>
      </w:r>
      <w:r w:rsidRPr="001A61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Pr="001A619F">
        <w:rPr>
          <w:rFonts w:ascii="Times New Roman" w:hAnsi="Times New Roman"/>
          <w:sz w:val="24"/>
          <w:szCs w:val="24"/>
        </w:rPr>
        <w:t>u tiekėjais atsiskaito</w:t>
      </w:r>
      <w:r>
        <w:rPr>
          <w:rFonts w:ascii="Times New Roman" w:hAnsi="Times New Roman"/>
          <w:sz w:val="24"/>
          <w:szCs w:val="24"/>
        </w:rPr>
        <w:t>ma pagal lopšeliui-darželiui</w:t>
      </w:r>
      <w:r w:rsidRPr="001A619F">
        <w:rPr>
          <w:rFonts w:ascii="Times New Roman" w:hAnsi="Times New Roman"/>
          <w:sz w:val="24"/>
          <w:szCs w:val="24"/>
        </w:rPr>
        <w:t xml:space="preserve"> pateiktas sąskaitas-faktūras.</w:t>
      </w:r>
    </w:p>
    <w:p w:rsidR="0032119E" w:rsidRDefault="0032119E" w:rsidP="00097551">
      <w:pPr>
        <w:tabs>
          <w:tab w:val="left" w:pos="851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A619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1A619F">
        <w:rPr>
          <w:rFonts w:ascii="Times New Roman" w:hAnsi="Times New Roman"/>
          <w:bCs/>
          <w:sz w:val="24"/>
          <w:szCs w:val="24"/>
        </w:rPr>
        <w:t>.</w:t>
      </w:r>
      <w:r w:rsidRPr="001A619F">
        <w:rPr>
          <w:rFonts w:ascii="Times New Roman" w:hAnsi="Times New Roman"/>
          <w:sz w:val="24"/>
          <w:szCs w:val="24"/>
        </w:rPr>
        <w:t xml:space="preserve"> </w:t>
      </w:r>
      <w:r w:rsidRPr="00BC643C">
        <w:rPr>
          <w:rFonts w:ascii="Times New Roman" w:hAnsi="Times New Roman"/>
          <w:sz w:val="24"/>
          <w:szCs w:val="24"/>
        </w:rPr>
        <w:t>Kai te</w:t>
      </w:r>
      <w:r>
        <w:rPr>
          <w:rFonts w:ascii="Times New Roman" w:hAnsi="Times New Roman"/>
          <w:sz w:val="24"/>
          <w:szCs w:val="24"/>
        </w:rPr>
        <w:t>isė į socialinę paramą ugdytiniams</w:t>
      </w:r>
      <w:r w:rsidRPr="00BC643C">
        <w:rPr>
          <w:rFonts w:ascii="Times New Roman" w:hAnsi="Times New Roman"/>
          <w:sz w:val="24"/>
          <w:szCs w:val="24"/>
        </w:rPr>
        <w:t xml:space="preserve"> nustatoma vadovaujantis </w:t>
      </w:r>
      <w:r>
        <w:rPr>
          <w:rFonts w:ascii="Times New Roman" w:hAnsi="Times New Roman"/>
          <w:sz w:val="24"/>
          <w:szCs w:val="24"/>
        </w:rPr>
        <w:t>Varėnos rajono savivaldybės tarybos 2016 m. birželio 28 d. sprendimu Nr. T-VIII-400 patvirtinto Mokinių nemokamo maitinimo Varėnos rajono savivaldybės mokyklose tvarkos aprašo 6.1.3 ir 6.2 punktais</w:t>
      </w:r>
      <w:r w:rsidRPr="00BC643C">
        <w:rPr>
          <w:rFonts w:ascii="Times New Roman" w:hAnsi="Times New Roman"/>
          <w:sz w:val="24"/>
          <w:szCs w:val="24"/>
        </w:rPr>
        <w:t xml:space="preserve"> arba kai socialinė parama mokiniui būtina,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BC643C">
        <w:rPr>
          <w:rFonts w:ascii="Times New Roman" w:hAnsi="Times New Roman"/>
          <w:sz w:val="24"/>
          <w:szCs w:val="24"/>
        </w:rPr>
        <w:t xml:space="preserve"> tėvai, globėjai (rūpintojai) nesikreipia dėl</w:t>
      </w:r>
      <w:r w:rsidRPr="001A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nemokamo maitinimo, o lopšelis-darželis pastebi, kad socialinė parama ugdytiniui būtina, ar kyla </w:t>
      </w:r>
      <w:r w:rsidRPr="001A619F">
        <w:rPr>
          <w:rFonts w:ascii="Times New Roman" w:hAnsi="Times New Roman"/>
          <w:sz w:val="24"/>
          <w:szCs w:val="24"/>
        </w:rPr>
        <w:t>įtarimų, kad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19F">
        <w:rPr>
          <w:rFonts w:ascii="Times New Roman" w:hAnsi="Times New Roman"/>
          <w:sz w:val="24"/>
          <w:szCs w:val="24"/>
        </w:rPr>
        <w:t>pateikta neteisinga informacija,</w:t>
      </w:r>
      <w:r>
        <w:rPr>
          <w:rFonts w:ascii="Times New Roman" w:hAnsi="Times New Roman"/>
          <w:sz w:val="24"/>
          <w:szCs w:val="24"/>
        </w:rPr>
        <w:t xml:space="preserve"> lopšelio-darželio direktorius raštu apie tai informuoja s</w:t>
      </w:r>
      <w:r w:rsidRPr="001A619F">
        <w:rPr>
          <w:rFonts w:ascii="Times New Roman" w:hAnsi="Times New Roman"/>
          <w:sz w:val="24"/>
          <w:szCs w:val="24"/>
        </w:rPr>
        <w:t>ocialinės paramos</w:t>
      </w:r>
      <w:r>
        <w:rPr>
          <w:rFonts w:ascii="Times New Roman" w:hAnsi="Times New Roman"/>
          <w:sz w:val="24"/>
          <w:szCs w:val="24"/>
        </w:rPr>
        <w:t xml:space="preserve"> skyrių.</w:t>
      </w:r>
    </w:p>
    <w:p w:rsidR="0032119E" w:rsidRDefault="0032119E" w:rsidP="0009755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A6CE6">
        <w:rPr>
          <w:rFonts w:ascii="Times New Roman" w:hAnsi="Times New Roman"/>
          <w:sz w:val="24"/>
          <w:szCs w:val="24"/>
        </w:rPr>
        <w:t>. Ataskaitas ir, jei reiki</w:t>
      </w:r>
      <w:r>
        <w:rPr>
          <w:rFonts w:ascii="Times New Roman" w:hAnsi="Times New Roman"/>
          <w:sz w:val="24"/>
          <w:szCs w:val="24"/>
        </w:rPr>
        <w:t>a, kitą informaciją apie ugdytinių</w:t>
      </w:r>
      <w:r w:rsidRPr="002A6CE6">
        <w:rPr>
          <w:rFonts w:ascii="Times New Roman" w:hAnsi="Times New Roman"/>
          <w:sz w:val="24"/>
          <w:szCs w:val="24"/>
        </w:rPr>
        <w:t xml:space="preserve"> nemokamam maitinimui panaudotas valstybės biudžeto lėšas</w:t>
      </w:r>
      <w:r>
        <w:rPr>
          <w:rFonts w:ascii="Times New Roman" w:hAnsi="Times New Roman"/>
          <w:sz w:val="24"/>
          <w:szCs w:val="24"/>
        </w:rPr>
        <w:t>,</w:t>
      </w:r>
      <w:r w:rsidRPr="002A6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lopšelis-darželis</w:t>
      </w:r>
      <w:r w:rsidRPr="002A6CE6">
        <w:rPr>
          <w:rFonts w:ascii="Times New Roman" w:hAnsi="Times New Roman"/>
          <w:sz w:val="24"/>
          <w:szCs w:val="24"/>
        </w:rPr>
        <w:t xml:space="preserve"> teisės aktų nustatyta tvarka pateikia </w:t>
      </w:r>
      <w:r>
        <w:rPr>
          <w:rFonts w:ascii="Times New Roman" w:hAnsi="Times New Roman"/>
          <w:sz w:val="24"/>
          <w:szCs w:val="24"/>
        </w:rPr>
        <w:t>s</w:t>
      </w:r>
      <w:r w:rsidRPr="002A6CE6">
        <w:rPr>
          <w:rFonts w:ascii="Times New Roman" w:hAnsi="Times New Roman"/>
          <w:sz w:val="24"/>
          <w:szCs w:val="24"/>
        </w:rPr>
        <w:t>avivaldybės administracijai.</w:t>
      </w:r>
    </w:p>
    <w:p w:rsidR="0032119E" w:rsidRDefault="0032119E" w:rsidP="0009755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5A2F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A2F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Tėvai, globėjai (rūpintojai), nuslėpę ar pateikę</w:t>
      </w:r>
      <w:r w:rsidRPr="005A2FC5">
        <w:rPr>
          <w:rFonts w:ascii="Times New Roman" w:hAnsi="Times New Roman"/>
          <w:sz w:val="24"/>
          <w:szCs w:val="24"/>
        </w:rPr>
        <w:t xml:space="preserve"> neteising</w:t>
      </w:r>
      <w:r>
        <w:rPr>
          <w:rFonts w:ascii="Times New Roman" w:hAnsi="Times New Roman"/>
          <w:sz w:val="24"/>
          <w:szCs w:val="24"/>
        </w:rPr>
        <w:t>us duomenis, reikalingus vaikų</w:t>
      </w:r>
      <w:r w:rsidRPr="005A2FC5">
        <w:rPr>
          <w:rFonts w:ascii="Times New Roman" w:hAnsi="Times New Roman"/>
          <w:sz w:val="24"/>
          <w:szCs w:val="24"/>
        </w:rPr>
        <w:t xml:space="preserve"> nemokamam maitinimui sk</w:t>
      </w:r>
      <w:r>
        <w:rPr>
          <w:rFonts w:ascii="Times New Roman" w:hAnsi="Times New Roman"/>
          <w:sz w:val="24"/>
          <w:szCs w:val="24"/>
        </w:rPr>
        <w:t>irti, ir dėl to neteisėtai gavę</w:t>
      </w:r>
      <w:r w:rsidRPr="005A2FC5">
        <w:rPr>
          <w:rFonts w:ascii="Times New Roman" w:hAnsi="Times New Roman"/>
          <w:sz w:val="24"/>
          <w:szCs w:val="24"/>
        </w:rPr>
        <w:t xml:space="preserve"> šią paramą, privalo šią paramą suteikusiai institucijai grąžinti neteisėtai gautos socialinės paramos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A2FC5">
        <w:rPr>
          <w:rFonts w:ascii="Times New Roman" w:hAnsi="Times New Roman"/>
          <w:sz w:val="24"/>
          <w:szCs w:val="24"/>
        </w:rPr>
        <w:t xml:space="preserve">nemokamo maitinimo </w:t>
      </w:r>
      <w:r>
        <w:rPr>
          <w:rFonts w:ascii="Times New Roman" w:hAnsi="Times New Roman"/>
          <w:sz w:val="24"/>
          <w:szCs w:val="24"/>
        </w:rPr>
        <w:t xml:space="preserve">ugdytiniams </w:t>
      </w:r>
      <w:r w:rsidRPr="005A2FC5">
        <w:rPr>
          <w:rFonts w:ascii="Times New Roman" w:hAnsi="Times New Roman"/>
          <w:sz w:val="24"/>
          <w:szCs w:val="24"/>
        </w:rPr>
        <w:t>dydžio pinigines lėšas. Neteisėtai gautos ir negrąžintos nemokamo maitinimo  piniginės lėšos išieškom</w:t>
      </w:r>
      <w:r>
        <w:rPr>
          <w:rFonts w:ascii="Times New Roman" w:hAnsi="Times New Roman"/>
          <w:sz w:val="24"/>
          <w:szCs w:val="24"/>
        </w:rPr>
        <w:t>os teisės aktų nustatyta tvarka.</w:t>
      </w:r>
    </w:p>
    <w:p w:rsidR="0032119E" w:rsidRDefault="0032119E" w:rsidP="0009755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C804DE">
        <w:rPr>
          <w:rFonts w:ascii="Times New Roman" w:hAnsi="Times New Roman"/>
          <w:sz w:val="24"/>
          <w:szCs w:val="24"/>
        </w:rPr>
        <w:t>. Sprendimai dėl para</w:t>
      </w:r>
      <w:r>
        <w:rPr>
          <w:rFonts w:ascii="Times New Roman" w:hAnsi="Times New Roman"/>
          <w:sz w:val="24"/>
          <w:szCs w:val="24"/>
        </w:rPr>
        <w:t>mos ugdytinių</w:t>
      </w:r>
      <w:r w:rsidRPr="00C804DE">
        <w:rPr>
          <w:rFonts w:ascii="Times New Roman" w:hAnsi="Times New Roman"/>
          <w:sz w:val="24"/>
          <w:szCs w:val="24"/>
        </w:rPr>
        <w:t xml:space="preserve"> nemokamam maitinimui įsigyti gali būti skundžiami Lietuvos administracinių bylų teisenos įstatymo nustatyta tvarka.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119E" w:rsidRPr="00C804DE" w:rsidRDefault="0032119E" w:rsidP="00C804DE">
      <w:pPr>
        <w:spacing w:line="360" w:lineRule="auto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__________________________</w:t>
      </w:r>
    </w:p>
    <w:p w:rsidR="0032119E" w:rsidRPr="005A2FC5" w:rsidRDefault="0032119E" w:rsidP="005A2FC5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32119E" w:rsidRPr="002A6CE6" w:rsidRDefault="0032119E" w:rsidP="002A6C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119E" w:rsidRPr="001A619F" w:rsidRDefault="0032119E" w:rsidP="004E6E7D">
      <w:pPr>
        <w:tabs>
          <w:tab w:val="left" w:pos="851"/>
          <w:tab w:val="left" w:pos="6412"/>
          <w:tab w:val="left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260"/>
        <w:jc w:val="both"/>
        <w:rPr>
          <w:rFonts w:ascii="Times New Roman" w:hAnsi="Times New Roman"/>
          <w:sz w:val="24"/>
          <w:szCs w:val="24"/>
        </w:rPr>
      </w:pPr>
    </w:p>
    <w:sectPr w:rsidR="0032119E" w:rsidRPr="001A619F" w:rsidSect="00092A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05"/>
    <w:rsid w:val="00015850"/>
    <w:rsid w:val="00092A2C"/>
    <w:rsid w:val="00097551"/>
    <w:rsid w:val="000E3BB5"/>
    <w:rsid w:val="00135E72"/>
    <w:rsid w:val="00184F2D"/>
    <w:rsid w:val="001A619F"/>
    <w:rsid w:val="001F64A8"/>
    <w:rsid w:val="0020056F"/>
    <w:rsid w:val="002018B4"/>
    <w:rsid w:val="00204C19"/>
    <w:rsid w:val="0024153B"/>
    <w:rsid w:val="00244324"/>
    <w:rsid w:val="002A6CE6"/>
    <w:rsid w:val="002B0703"/>
    <w:rsid w:val="002C5034"/>
    <w:rsid w:val="002D703D"/>
    <w:rsid w:val="0032119E"/>
    <w:rsid w:val="0036219D"/>
    <w:rsid w:val="00376B99"/>
    <w:rsid w:val="003812C6"/>
    <w:rsid w:val="003D5731"/>
    <w:rsid w:val="00473F52"/>
    <w:rsid w:val="0048126D"/>
    <w:rsid w:val="00484F45"/>
    <w:rsid w:val="004E6E7D"/>
    <w:rsid w:val="00586B07"/>
    <w:rsid w:val="00593803"/>
    <w:rsid w:val="005A2FC5"/>
    <w:rsid w:val="005F5C49"/>
    <w:rsid w:val="006A1DC8"/>
    <w:rsid w:val="0077769C"/>
    <w:rsid w:val="007B31AE"/>
    <w:rsid w:val="0083200E"/>
    <w:rsid w:val="008503A3"/>
    <w:rsid w:val="008719B9"/>
    <w:rsid w:val="00872994"/>
    <w:rsid w:val="00902015"/>
    <w:rsid w:val="009027BA"/>
    <w:rsid w:val="00921A0D"/>
    <w:rsid w:val="009D70C8"/>
    <w:rsid w:val="00AD4B4E"/>
    <w:rsid w:val="00B724F9"/>
    <w:rsid w:val="00BC1E33"/>
    <w:rsid w:val="00BC643C"/>
    <w:rsid w:val="00BF4681"/>
    <w:rsid w:val="00C42282"/>
    <w:rsid w:val="00C804DE"/>
    <w:rsid w:val="00C826C5"/>
    <w:rsid w:val="00CB145F"/>
    <w:rsid w:val="00D60DCB"/>
    <w:rsid w:val="00D61F54"/>
    <w:rsid w:val="00D82809"/>
    <w:rsid w:val="00DB1A97"/>
    <w:rsid w:val="00DF6836"/>
    <w:rsid w:val="00E741A0"/>
    <w:rsid w:val="00F55C05"/>
    <w:rsid w:val="00FF097D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4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2668</Words>
  <Characters>1522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53</cp:revision>
  <dcterms:created xsi:type="dcterms:W3CDTF">2016-11-08T08:45:00Z</dcterms:created>
  <dcterms:modified xsi:type="dcterms:W3CDTF">2020-04-02T11:17:00Z</dcterms:modified>
</cp:coreProperties>
</file>